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F9" w:rsidRDefault="00192CF9">
      <w:pPr>
        <w:widowControl w:val="0"/>
        <w:adjustRightInd w:val="0"/>
        <w:snapToGrid w:val="0"/>
        <w:spacing w:line="300" w:lineRule="auto"/>
        <w:ind w:firstLineChars="200" w:firstLine="880"/>
        <w:jc w:val="center"/>
        <w:rPr>
          <w:rFonts w:ascii="黑体" w:eastAsia="黑体" w:hAnsi="黑体"/>
          <w:kern w:val="2"/>
          <w:sz w:val="44"/>
          <w:szCs w:val="44"/>
        </w:rPr>
      </w:pPr>
    </w:p>
    <w:p w:rsidR="00192CF9" w:rsidRDefault="00157F3D">
      <w:pPr>
        <w:widowControl w:val="0"/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合肥市*驾校安全生产管理制度</w:t>
      </w:r>
    </w:p>
    <w:p w:rsidR="00192CF9" w:rsidRDefault="00192CF9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/>
          <w:sz w:val="32"/>
          <w:szCs w:val="32"/>
        </w:rPr>
        <w:t>认真贯彻落实</w:t>
      </w:r>
      <w:r>
        <w:rPr>
          <w:rFonts w:ascii="仿宋_GB2312" w:eastAsia="仿宋_GB2312" w:hAnsi="宋体" w:hint="eastAsia"/>
          <w:sz w:val="32"/>
          <w:szCs w:val="32"/>
        </w:rPr>
        <w:t xml:space="preserve"> “安全第一、预防为主、</w:t>
      </w:r>
      <w:r>
        <w:rPr>
          <w:rFonts w:ascii="仿宋_GB2312" w:eastAsia="仿宋_GB2312" w:hAnsi="宋体"/>
          <w:sz w:val="32"/>
          <w:szCs w:val="32"/>
        </w:rPr>
        <w:t>综合治理</w:t>
      </w:r>
      <w:r>
        <w:rPr>
          <w:rFonts w:ascii="仿宋_GB2312" w:eastAsia="仿宋_GB2312" w:hAnsi="宋体" w:hint="eastAsia"/>
          <w:sz w:val="32"/>
          <w:szCs w:val="32"/>
        </w:rPr>
        <w:t>”的方针，切实加强安全生产，从源头上预防和减少各类事故的发生，根据</w:t>
      </w:r>
      <w:r>
        <w:rPr>
          <w:rFonts w:ascii="仿宋_GB2312" w:eastAsia="仿宋_GB2312" w:hAnsi="宋体"/>
          <w:sz w:val="32"/>
          <w:szCs w:val="32"/>
        </w:rPr>
        <w:t>《中华人民共和国安全生产法》</w:t>
      </w:r>
      <w:r>
        <w:rPr>
          <w:rFonts w:ascii="仿宋_GB2312" w:eastAsia="仿宋_GB2312" w:hAnsi="宋体" w:hint="eastAsia"/>
          <w:sz w:val="32"/>
          <w:szCs w:val="32"/>
        </w:rPr>
        <w:t>并结合</w:t>
      </w:r>
      <w:r>
        <w:rPr>
          <w:rFonts w:ascii="仿宋_GB2312" w:eastAsia="仿宋_GB2312" w:hAnsi="宋体"/>
          <w:sz w:val="32"/>
          <w:szCs w:val="32"/>
        </w:rPr>
        <w:t>本驾校实际，制定本制度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一、组织机构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1.成立*驾校安全生产领导小组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组长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/>
          <w:sz w:val="32"/>
          <w:szCs w:val="32"/>
        </w:rPr>
        <w:t>*校长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成员：*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（基本上所有的管理负责人）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2.领导小组职责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制定</w:t>
      </w:r>
      <w:r>
        <w:rPr>
          <w:rFonts w:ascii="仿宋_GB2312" w:eastAsia="仿宋_GB2312" w:hAnsi="宋体"/>
          <w:sz w:val="32"/>
          <w:szCs w:val="32"/>
        </w:rPr>
        <w:t>并</w:t>
      </w:r>
      <w:r>
        <w:rPr>
          <w:rFonts w:ascii="仿宋_GB2312" w:eastAsia="仿宋_GB2312" w:hAnsi="宋体" w:hint="eastAsia"/>
          <w:sz w:val="32"/>
          <w:szCs w:val="32"/>
        </w:rPr>
        <w:t>落实本</w:t>
      </w:r>
      <w:r>
        <w:rPr>
          <w:rFonts w:ascii="仿宋_GB2312" w:eastAsia="仿宋_GB2312" w:hAnsi="宋体"/>
          <w:sz w:val="32"/>
          <w:szCs w:val="32"/>
        </w:rPr>
        <w:t>驾校安全生产规章制度；</w:t>
      </w:r>
      <w:r>
        <w:rPr>
          <w:rFonts w:ascii="仿宋_GB2312" w:eastAsia="仿宋_GB2312" w:hAnsi="宋体" w:hint="eastAsia"/>
          <w:sz w:val="32"/>
          <w:szCs w:val="32"/>
        </w:rPr>
        <w:t>定期</w:t>
      </w:r>
      <w:r>
        <w:rPr>
          <w:rFonts w:ascii="仿宋_GB2312" w:eastAsia="仿宋_GB2312" w:hAnsi="宋体"/>
          <w:sz w:val="32"/>
          <w:szCs w:val="32"/>
        </w:rPr>
        <w:t>召开安全生产会议；定期开展安全生产检查和隐患排查工作</w:t>
      </w:r>
      <w:r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/>
          <w:sz w:val="32"/>
          <w:szCs w:val="32"/>
        </w:rPr>
        <w:t>制定并实施安全生产教育培训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方案（计划）；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二、安全生产制度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全生产责任制（主要负责人、分管负责人、管理人员、教练员的安全工作职责和任务）；安全生产制度（训练场地管理制度、车辆档案维修运行管理制度、教练员管理制度、消防安全管理制度、安全检查和隐患排查制度、从业人员安全教育培训制度等）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三、安全生产会议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1.安全生产工作例会</w:t>
      </w:r>
      <w:r>
        <w:rPr>
          <w:rFonts w:ascii="仿宋_GB2312" w:eastAsia="仿宋_GB2312" w:hAnsi="宋体"/>
          <w:sz w:val="32"/>
          <w:szCs w:val="32"/>
        </w:rPr>
        <w:t>（有多</w:t>
      </w:r>
      <w:r>
        <w:rPr>
          <w:rFonts w:ascii="仿宋_GB2312" w:eastAsia="仿宋_GB2312" w:hAnsi="宋体" w:hint="eastAsia"/>
          <w:sz w:val="32"/>
          <w:szCs w:val="32"/>
        </w:rPr>
        <w:t>个分训场地</w:t>
      </w:r>
      <w:r>
        <w:rPr>
          <w:rFonts w:ascii="仿宋_GB2312" w:eastAsia="仿宋_GB2312" w:hAnsi="宋体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驾校</w:t>
      </w:r>
      <w:r>
        <w:rPr>
          <w:rFonts w:ascii="仿宋_GB2312" w:eastAsia="仿宋_GB2312" w:hAnsi="宋体"/>
          <w:sz w:val="32"/>
          <w:szCs w:val="32"/>
        </w:rPr>
        <w:t>：工作例会可分基地召开）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>至少</w:t>
      </w:r>
      <w:r>
        <w:rPr>
          <w:rFonts w:ascii="仿宋_GB2312" w:eastAsia="仿宋_GB2312" w:hAnsi="宋体" w:hint="eastAsia"/>
          <w:sz w:val="32"/>
          <w:szCs w:val="32"/>
        </w:rPr>
        <w:t>每</w:t>
      </w:r>
      <w:r>
        <w:rPr>
          <w:rFonts w:ascii="仿宋_GB2312" w:eastAsia="仿宋_GB2312" w:hAnsi="宋体"/>
          <w:sz w:val="32"/>
          <w:szCs w:val="32"/>
        </w:rPr>
        <w:t>个月召开一次。参会</w:t>
      </w:r>
      <w:r>
        <w:rPr>
          <w:rFonts w:ascii="仿宋_GB2312" w:eastAsia="仿宋_GB2312" w:hAnsi="宋体" w:hint="eastAsia"/>
          <w:sz w:val="32"/>
          <w:szCs w:val="32"/>
        </w:rPr>
        <w:t>人员</w:t>
      </w:r>
      <w:r>
        <w:rPr>
          <w:rFonts w:ascii="仿宋_GB2312" w:eastAsia="仿宋_GB2312" w:hAnsi="宋体"/>
          <w:sz w:val="32"/>
          <w:szCs w:val="32"/>
        </w:rPr>
        <w:t>为安全生产领导小组</w:t>
      </w:r>
      <w:r>
        <w:rPr>
          <w:rFonts w:ascii="仿宋_GB2312" w:eastAsia="仿宋_GB2312" w:hAnsi="宋体" w:hint="eastAsia"/>
          <w:sz w:val="32"/>
          <w:szCs w:val="32"/>
        </w:rPr>
        <w:t>成员、</w:t>
      </w:r>
      <w:r>
        <w:rPr>
          <w:rFonts w:ascii="仿宋_GB2312" w:eastAsia="仿宋_GB2312" w:hAnsi="宋体"/>
          <w:sz w:val="32"/>
          <w:szCs w:val="32"/>
        </w:rPr>
        <w:t>全体教练员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/>
          <w:sz w:val="32"/>
          <w:szCs w:val="32"/>
        </w:rPr>
        <w:t>其他相关人员。</w:t>
      </w:r>
      <w:r>
        <w:rPr>
          <w:rFonts w:ascii="仿宋_GB2312" w:eastAsia="仿宋_GB2312" w:hAnsi="宋体" w:hint="eastAsia"/>
          <w:sz w:val="32"/>
          <w:szCs w:val="32"/>
        </w:rPr>
        <w:t>会议内容</w:t>
      </w:r>
      <w:r>
        <w:rPr>
          <w:rFonts w:ascii="仿宋_GB2312" w:eastAsia="仿宋_GB2312" w:hAnsi="宋体"/>
          <w:sz w:val="32"/>
          <w:szCs w:val="32"/>
        </w:rPr>
        <w:lastRenderedPageBreak/>
        <w:t>为</w:t>
      </w:r>
      <w:r>
        <w:rPr>
          <w:rFonts w:ascii="仿宋_GB2312" w:eastAsia="仿宋_GB2312" w:hAnsi="宋体" w:hint="eastAsia"/>
          <w:sz w:val="32"/>
          <w:szCs w:val="32"/>
        </w:rPr>
        <w:t>：分析</w:t>
      </w:r>
      <w:r>
        <w:rPr>
          <w:rFonts w:ascii="仿宋_GB2312" w:eastAsia="仿宋_GB2312" w:hAnsi="宋体"/>
          <w:sz w:val="32"/>
          <w:szCs w:val="32"/>
        </w:rPr>
        <w:t>当前安全生产状况，</w:t>
      </w:r>
      <w:r>
        <w:rPr>
          <w:rFonts w:ascii="仿宋_GB2312" w:eastAsia="仿宋_GB2312" w:hAnsi="宋体" w:hint="eastAsia"/>
          <w:sz w:val="32"/>
          <w:szCs w:val="32"/>
        </w:rPr>
        <w:t>学习安全生产法律法规、行业安全管理规定和公安交警及运管部门安全生产文件，贯彻</w:t>
      </w:r>
      <w:r>
        <w:rPr>
          <w:rFonts w:ascii="仿宋_GB2312" w:eastAsia="仿宋_GB2312" w:hAnsi="宋体"/>
          <w:sz w:val="32"/>
          <w:szCs w:val="32"/>
        </w:rPr>
        <w:t>执行</w:t>
      </w:r>
      <w:r>
        <w:rPr>
          <w:rFonts w:ascii="仿宋_GB2312" w:eastAsia="仿宋_GB2312" w:hAnsi="宋体" w:hint="eastAsia"/>
          <w:sz w:val="32"/>
          <w:szCs w:val="32"/>
        </w:rPr>
        <w:t>应急管理、交警、运管等部门</w:t>
      </w:r>
      <w:r>
        <w:rPr>
          <w:rFonts w:ascii="仿宋_GB2312" w:eastAsia="仿宋_GB2312" w:hAnsi="宋体"/>
          <w:sz w:val="32"/>
          <w:szCs w:val="32"/>
        </w:rPr>
        <w:t>安全部署，</w:t>
      </w:r>
      <w:r>
        <w:rPr>
          <w:rFonts w:ascii="仿宋_GB2312" w:eastAsia="仿宋_GB2312" w:hAnsi="宋体" w:hint="eastAsia"/>
          <w:sz w:val="32"/>
          <w:szCs w:val="32"/>
        </w:rPr>
        <w:t>通报典型事故调查报告，开展警示教育，对排查出的安全</w:t>
      </w:r>
      <w:r>
        <w:rPr>
          <w:rFonts w:ascii="仿宋_GB2312" w:eastAsia="仿宋_GB2312" w:hAnsi="宋体"/>
          <w:sz w:val="32"/>
          <w:szCs w:val="32"/>
        </w:rPr>
        <w:t>隐患</w:t>
      </w:r>
      <w:r>
        <w:rPr>
          <w:rFonts w:ascii="仿宋_GB2312" w:eastAsia="仿宋_GB2312" w:hAnsi="宋体" w:hint="eastAsia"/>
          <w:sz w:val="32"/>
          <w:szCs w:val="32"/>
        </w:rPr>
        <w:t>落实责任人和整改措施，研究制定下个月的安全生产工作计划</w:t>
      </w:r>
      <w:r>
        <w:rPr>
          <w:rFonts w:ascii="仿宋_GB2312" w:eastAsia="仿宋_GB2312" w:hAnsi="宋体"/>
          <w:sz w:val="32"/>
          <w:szCs w:val="32"/>
        </w:rPr>
        <w:t>等。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2.安全会议召开形式。</w:t>
      </w:r>
      <w:r>
        <w:rPr>
          <w:rFonts w:ascii="仿宋_GB2312" w:eastAsia="仿宋_GB2312" w:hAnsi="宋体"/>
          <w:sz w:val="32"/>
          <w:szCs w:val="32"/>
        </w:rPr>
        <w:t>专题</w:t>
      </w:r>
      <w:r>
        <w:rPr>
          <w:rFonts w:ascii="仿宋_GB2312" w:eastAsia="仿宋_GB2312" w:hAnsi="宋体" w:hint="eastAsia"/>
          <w:sz w:val="32"/>
          <w:szCs w:val="32"/>
        </w:rPr>
        <w:t>安全</w:t>
      </w:r>
      <w:r>
        <w:rPr>
          <w:rFonts w:ascii="仿宋_GB2312" w:eastAsia="仿宋_GB2312" w:hAnsi="宋体"/>
          <w:sz w:val="32"/>
          <w:szCs w:val="32"/>
        </w:rPr>
        <w:t>会议、业务会与安全会合并召开等。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3.安全会议要求。</w:t>
      </w:r>
      <w:r>
        <w:rPr>
          <w:rFonts w:ascii="仿宋_GB2312" w:eastAsia="仿宋_GB2312" w:hAnsi="宋体"/>
          <w:sz w:val="32"/>
          <w:szCs w:val="32"/>
        </w:rPr>
        <w:t>参会人员实名签到并做好</w:t>
      </w:r>
      <w:r>
        <w:rPr>
          <w:rFonts w:ascii="仿宋_GB2312" w:eastAsia="仿宋_GB2312" w:hAnsi="宋体" w:hint="eastAsia"/>
          <w:sz w:val="32"/>
          <w:szCs w:val="32"/>
        </w:rPr>
        <w:t>会议</w:t>
      </w:r>
      <w:r>
        <w:rPr>
          <w:rFonts w:ascii="仿宋_GB2312" w:eastAsia="仿宋_GB2312" w:hAnsi="宋体"/>
          <w:sz w:val="32"/>
          <w:szCs w:val="32"/>
        </w:rPr>
        <w:t>记录</w:t>
      </w:r>
      <w:r>
        <w:rPr>
          <w:rFonts w:ascii="仿宋_GB2312" w:eastAsia="仿宋_GB2312" w:hAnsi="宋体" w:hint="eastAsia"/>
          <w:sz w:val="32"/>
          <w:szCs w:val="32"/>
        </w:rPr>
        <w:t>。会议</w:t>
      </w:r>
      <w:r>
        <w:rPr>
          <w:rFonts w:ascii="仿宋_GB2312" w:eastAsia="仿宋_GB2312" w:hAnsi="宋体"/>
          <w:sz w:val="32"/>
          <w:szCs w:val="32"/>
        </w:rPr>
        <w:t>签到簿、记录本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会议图片、影像资料</w:t>
      </w:r>
      <w:r>
        <w:rPr>
          <w:rFonts w:ascii="仿宋_GB2312" w:eastAsia="仿宋_GB2312" w:hAnsi="宋体" w:hint="eastAsia"/>
          <w:sz w:val="32"/>
          <w:szCs w:val="32"/>
        </w:rPr>
        <w:t>、会议学习通报的材料</w:t>
      </w:r>
      <w:r>
        <w:rPr>
          <w:rFonts w:ascii="仿宋_GB2312" w:eastAsia="仿宋_GB2312" w:hAnsi="宋体"/>
          <w:sz w:val="32"/>
          <w:szCs w:val="32"/>
        </w:rPr>
        <w:t>等须</w:t>
      </w:r>
      <w:r>
        <w:rPr>
          <w:rFonts w:ascii="仿宋_GB2312" w:eastAsia="仿宋_GB2312" w:hAnsi="宋体" w:hint="eastAsia"/>
          <w:sz w:val="32"/>
          <w:szCs w:val="32"/>
        </w:rPr>
        <w:t>妥善</w:t>
      </w:r>
      <w:r>
        <w:rPr>
          <w:rFonts w:ascii="仿宋_GB2312" w:eastAsia="仿宋_GB2312" w:hAnsi="宋体"/>
          <w:sz w:val="32"/>
          <w:szCs w:val="32"/>
        </w:rPr>
        <w:t>保管，</w:t>
      </w:r>
      <w:r>
        <w:rPr>
          <w:rFonts w:ascii="仿宋_GB2312" w:eastAsia="仿宋_GB2312" w:hAnsi="宋体" w:hint="eastAsia"/>
          <w:sz w:val="32"/>
          <w:szCs w:val="32"/>
        </w:rPr>
        <w:t>作</w:t>
      </w:r>
      <w:r>
        <w:rPr>
          <w:rFonts w:ascii="仿宋_GB2312" w:eastAsia="仿宋_GB2312" w:hAnsi="宋体"/>
          <w:sz w:val="32"/>
          <w:szCs w:val="32"/>
        </w:rPr>
        <w:t>为驾校安全生产执行情况的重要依据。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四、安全生产检查及隐患排查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1.安全生产检查、隐患排查内容。</w:t>
      </w:r>
      <w:r>
        <w:rPr>
          <w:rFonts w:ascii="仿宋_GB2312" w:eastAsia="仿宋_GB2312" w:hAnsi="宋体"/>
          <w:sz w:val="32"/>
          <w:szCs w:val="32"/>
        </w:rPr>
        <w:t>训练安全、训练场安全、教练车安全、消防安全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安全生产制度执行情况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2.安全生产检查及隐患排查时间要求。</w:t>
      </w:r>
      <w:r>
        <w:rPr>
          <w:rFonts w:ascii="仿宋_GB2312" w:eastAsia="仿宋_GB2312" w:hAnsi="宋体"/>
          <w:sz w:val="32"/>
          <w:szCs w:val="32"/>
        </w:rPr>
        <w:t>可</w:t>
      </w:r>
      <w:r>
        <w:rPr>
          <w:rFonts w:ascii="仿宋_GB2312" w:eastAsia="仿宋_GB2312" w:hAnsi="宋体" w:hint="eastAsia"/>
          <w:sz w:val="32"/>
          <w:szCs w:val="32"/>
        </w:rPr>
        <w:t>合并</w:t>
      </w:r>
      <w:r>
        <w:rPr>
          <w:rFonts w:ascii="仿宋_GB2312" w:eastAsia="仿宋_GB2312" w:hAnsi="宋体"/>
          <w:sz w:val="32"/>
          <w:szCs w:val="32"/>
        </w:rPr>
        <w:t>开展，每半月至少组织一次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>检查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/>
          <w:sz w:val="32"/>
          <w:szCs w:val="32"/>
        </w:rPr>
        <w:t>排查由</w:t>
      </w:r>
      <w:r>
        <w:rPr>
          <w:rFonts w:ascii="仿宋_GB2312" w:eastAsia="仿宋_GB2312" w:hAnsi="宋体" w:hint="eastAsia"/>
          <w:sz w:val="32"/>
          <w:szCs w:val="32"/>
        </w:rPr>
        <w:t>专人负责（</w:t>
      </w:r>
      <w:r>
        <w:rPr>
          <w:rFonts w:ascii="仿宋_GB2312" w:eastAsia="仿宋_GB2312" w:hAnsi="宋体"/>
          <w:sz w:val="32"/>
          <w:szCs w:val="32"/>
        </w:rPr>
        <w:t>驾校主要负责人每年不少于三次带队进行检查及隐患排查），并在《*驾校安全生产检查、隐患排查表》上</w:t>
      </w:r>
      <w:r>
        <w:rPr>
          <w:rFonts w:ascii="仿宋_GB2312" w:eastAsia="仿宋_GB2312" w:hAnsi="宋体" w:hint="eastAsia"/>
          <w:sz w:val="32"/>
          <w:szCs w:val="32"/>
        </w:rPr>
        <w:t>做</w:t>
      </w:r>
      <w:r>
        <w:rPr>
          <w:rFonts w:ascii="仿宋_GB2312" w:eastAsia="仿宋_GB2312" w:hAnsi="宋体"/>
          <w:sz w:val="32"/>
          <w:szCs w:val="32"/>
        </w:rPr>
        <w:t>好记录。对检查、排查出的问题，应立即整改并</w:t>
      </w:r>
      <w:r>
        <w:rPr>
          <w:rFonts w:ascii="仿宋_GB2312" w:eastAsia="仿宋_GB2312" w:hAnsi="宋体" w:hint="eastAsia"/>
          <w:sz w:val="32"/>
          <w:szCs w:val="32"/>
        </w:rPr>
        <w:t>做</w:t>
      </w:r>
      <w:r>
        <w:rPr>
          <w:rFonts w:ascii="仿宋_GB2312" w:eastAsia="仿宋_GB2312" w:hAnsi="宋体"/>
          <w:sz w:val="32"/>
          <w:szCs w:val="32"/>
        </w:rPr>
        <w:t>好记</w:t>
      </w:r>
      <w:r>
        <w:rPr>
          <w:rFonts w:ascii="仿宋_GB2312" w:eastAsia="仿宋_GB2312" w:hAnsi="宋体" w:hint="eastAsia"/>
          <w:sz w:val="32"/>
          <w:szCs w:val="32"/>
        </w:rPr>
        <w:t>录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3.安全检查材料的归档。</w:t>
      </w:r>
      <w:r>
        <w:rPr>
          <w:rFonts w:ascii="仿宋_GB2312" w:eastAsia="仿宋_GB2312" w:hAnsi="宋体"/>
          <w:sz w:val="32"/>
          <w:szCs w:val="32"/>
        </w:rPr>
        <w:t>《*驾校安全生产检查、隐患排查表》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/>
          <w:sz w:val="32"/>
          <w:szCs w:val="32"/>
        </w:rPr>
        <w:t>整改情况</w:t>
      </w:r>
      <w:r>
        <w:rPr>
          <w:rFonts w:ascii="仿宋_GB2312" w:eastAsia="仿宋_GB2312" w:hAnsi="宋体" w:hint="eastAsia"/>
          <w:sz w:val="32"/>
          <w:szCs w:val="32"/>
        </w:rPr>
        <w:t>记录、安全</w:t>
      </w:r>
      <w:r>
        <w:rPr>
          <w:rFonts w:ascii="仿宋_GB2312" w:eastAsia="仿宋_GB2312" w:hAnsi="宋体"/>
          <w:sz w:val="32"/>
          <w:szCs w:val="32"/>
        </w:rPr>
        <w:t>检查、隐患排查图片、影像资料等须</w:t>
      </w:r>
      <w:r w:rsidR="00CA38F7" w:rsidRPr="00CA38F7">
        <w:rPr>
          <w:rFonts w:ascii="仿宋_GB2312" w:eastAsia="仿宋_GB2312" w:hAnsi="宋体" w:hint="eastAsia"/>
          <w:sz w:val="32"/>
          <w:szCs w:val="32"/>
        </w:rPr>
        <w:t>统一</w:t>
      </w:r>
      <w:r>
        <w:rPr>
          <w:rFonts w:ascii="仿宋_GB2312" w:eastAsia="仿宋_GB2312" w:hAnsi="宋体" w:hint="eastAsia"/>
          <w:sz w:val="32"/>
          <w:szCs w:val="32"/>
        </w:rPr>
        <w:t>归档，妥善</w:t>
      </w:r>
      <w:r>
        <w:rPr>
          <w:rFonts w:ascii="仿宋_GB2312" w:eastAsia="仿宋_GB2312" w:hAnsi="宋体"/>
          <w:sz w:val="32"/>
          <w:szCs w:val="32"/>
        </w:rPr>
        <w:t>保管，</w:t>
      </w:r>
      <w:r>
        <w:rPr>
          <w:rFonts w:ascii="仿宋_GB2312" w:eastAsia="仿宋_GB2312" w:hAnsi="宋体" w:hint="eastAsia"/>
          <w:sz w:val="32"/>
          <w:szCs w:val="32"/>
        </w:rPr>
        <w:t>作</w:t>
      </w:r>
      <w:r>
        <w:rPr>
          <w:rFonts w:ascii="仿宋_GB2312" w:eastAsia="仿宋_GB2312" w:hAnsi="宋体"/>
          <w:sz w:val="32"/>
          <w:szCs w:val="32"/>
        </w:rPr>
        <w:t>为驾校安全生产执行情况的重要依据。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五、安全生产教育培训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.驾</w:t>
      </w:r>
      <w:r>
        <w:rPr>
          <w:rFonts w:ascii="仿宋_GB2312" w:eastAsia="仿宋_GB2312" w:hAnsi="宋体"/>
          <w:sz w:val="32"/>
          <w:szCs w:val="32"/>
        </w:rPr>
        <w:t>校全体员工应自觉接受安全生产教育培训，</w:t>
      </w:r>
      <w:r>
        <w:rPr>
          <w:rFonts w:ascii="仿宋_GB2312" w:eastAsia="仿宋_GB2312" w:hAnsi="宋体" w:hint="eastAsia"/>
          <w:sz w:val="32"/>
          <w:szCs w:val="32"/>
        </w:rPr>
        <w:t>包括安全意识教育（学习法律、警示教育）、安全知识教育（学习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行业安全管理规定和标准）、安全技能教育（提高安全驾驶技能和教学水平及能力），</w:t>
      </w:r>
      <w:r>
        <w:rPr>
          <w:rFonts w:ascii="仿宋_GB2312" w:eastAsia="仿宋_GB2312" w:hAnsi="宋体"/>
          <w:sz w:val="32"/>
          <w:szCs w:val="32"/>
        </w:rPr>
        <w:t>熟悉</w:t>
      </w:r>
      <w:r>
        <w:rPr>
          <w:rFonts w:ascii="仿宋_GB2312" w:eastAsia="仿宋_GB2312" w:hAnsi="宋体" w:hint="eastAsia"/>
          <w:sz w:val="32"/>
          <w:szCs w:val="32"/>
        </w:rPr>
        <w:t>安全生产法律法规和行业安全生产管理规定，掌握</w:t>
      </w:r>
      <w:r>
        <w:rPr>
          <w:rFonts w:ascii="仿宋_GB2312" w:eastAsia="仿宋_GB2312" w:hAnsi="宋体"/>
          <w:sz w:val="32"/>
          <w:szCs w:val="32"/>
        </w:rPr>
        <w:t>安全生产规章制度和操作规程，掌握本岗位的安</w:t>
      </w:r>
      <w:r>
        <w:rPr>
          <w:rFonts w:ascii="仿宋_GB2312" w:eastAsia="仿宋_GB2312" w:hAnsi="宋体" w:hint="eastAsia"/>
          <w:sz w:val="32"/>
          <w:szCs w:val="32"/>
        </w:rPr>
        <w:t>全</w:t>
      </w:r>
      <w:r>
        <w:rPr>
          <w:rFonts w:ascii="仿宋_GB2312" w:eastAsia="仿宋_GB2312" w:hAnsi="宋体"/>
          <w:sz w:val="32"/>
          <w:szCs w:val="32"/>
        </w:rPr>
        <w:t>操作技能，了解事故应急处理措施和程序。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.安全生</w:t>
      </w:r>
      <w:r>
        <w:rPr>
          <w:rFonts w:ascii="仿宋_GB2312" w:eastAsia="仿宋_GB2312" w:hAnsi="宋体"/>
          <w:sz w:val="32"/>
          <w:szCs w:val="32"/>
        </w:rPr>
        <w:t>产教育培训可结合安全生产会议</w:t>
      </w:r>
      <w:r>
        <w:rPr>
          <w:rFonts w:ascii="仿宋_GB2312" w:eastAsia="仿宋_GB2312" w:hAnsi="宋体" w:hint="eastAsia"/>
          <w:sz w:val="32"/>
          <w:szCs w:val="32"/>
        </w:rPr>
        <w:t>开展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度教练员再</w:t>
      </w:r>
      <w:r>
        <w:rPr>
          <w:rFonts w:ascii="仿宋_GB2312" w:eastAsia="仿宋_GB2312" w:hAnsi="宋体" w:hint="eastAsia"/>
          <w:sz w:val="32"/>
          <w:szCs w:val="32"/>
        </w:rPr>
        <w:t>教育工作</w:t>
      </w:r>
      <w:r>
        <w:rPr>
          <w:rFonts w:ascii="仿宋_GB2312" w:eastAsia="仿宋_GB2312" w:hAnsi="宋体"/>
          <w:sz w:val="32"/>
          <w:szCs w:val="32"/>
        </w:rPr>
        <w:t>应</w:t>
      </w:r>
      <w:r>
        <w:rPr>
          <w:rFonts w:ascii="仿宋_GB2312" w:eastAsia="仿宋_GB2312" w:hAnsi="宋体" w:hint="eastAsia"/>
          <w:sz w:val="32"/>
          <w:szCs w:val="32"/>
        </w:rPr>
        <w:t>安排</w:t>
      </w:r>
      <w:r>
        <w:rPr>
          <w:rFonts w:ascii="仿宋_GB2312" w:eastAsia="仿宋_GB2312" w:hAnsi="宋体"/>
          <w:sz w:val="32"/>
          <w:szCs w:val="32"/>
        </w:rPr>
        <w:t>安全生产培训内容。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.安全</w:t>
      </w:r>
      <w:r>
        <w:rPr>
          <w:rFonts w:ascii="仿宋_GB2312" w:eastAsia="仿宋_GB2312" w:hAnsi="宋体"/>
          <w:sz w:val="32"/>
          <w:szCs w:val="32"/>
        </w:rPr>
        <w:t>教育培训形式可通过</w:t>
      </w:r>
      <w:r>
        <w:rPr>
          <w:rFonts w:ascii="仿宋_GB2312" w:eastAsia="仿宋_GB2312" w:hAnsi="宋体" w:hint="eastAsia"/>
          <w:sz w:val="32"/>
          <w:szCs w:val="32"/>
        </w:rPr>
        <w:t>定期组织培训、安全</w:t>
      </w:r>
      <w:r>
        <w:rPr>
          <w:rFonts w:ascii="仿宋_GB2312" w:eastAsia="仿宋_GB2312" w:hAnsi="宋体"/>
          <w:sz w:val="32"/>
          <w:szCs w:val="32"/>
        </w:rPr>
        <w:t>会议、</w:t>
      </w:r>
      <w:r>
        <w:rPr>
          <w:rFonts w:ascii="仿宋_GB2312" w:eastAsia="仿宋_GB2312" w:hAnsi="宋体" w:hint="eastAsia"/>
          <w:sz w:val="32"/>
          <w:szCs w:val="32"/>
        </w:rPr>
        <w:t>邀请管理</w:t>
      </w:r>
      <w:r>
        <w:rPr>
          <w:rFonts w:ascii="仿宋_GB2312" w:eastAsia="仿宋_GB2312" w:hAnsi="宋体"/>
          <w:sz w:val="32"/>
          <w:szCs w:val="32"/>
        </w:rPr>
        <w:t>部门进行专项安全知识讲座、消</w:t>
      </w:r>
      <w:r>
        <w:rPr>
          <w:rFonts w:ascii="仿宋_GB2312" w:eastAsia="仿宋_GB2312" w:hAnsi="宋体" w:hint="eastAsia"/>
          <w:sz w:val="32"/>
          <w:szCs w:val="32"/>
        </w:rPr>
        <w:t>防</w:t>
      </w:r>
      <w:r>
        <w:rPr>
          <w:rFonts w:ascii="仿宋_GB2312" w:eastAsia="仿宋_GB2312" w:hAnsi="宋体"/>
          <w:sz w:val="32"/>
          <w:szCs w:val="32"/>
        </w:rPr>
        <w:t>演习等形式进行。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.安全</w:t>
      </w:r>
      <w:r>
        <w:rPr>
          <w:rFonts w:ascii="仿宋_GB2312" w:eastAsia="仿宋_GB2312" w:hAnsi="宋体"/>
          <w:sz w:val="32"/>
          <w:szCs w:val="32"/>
        </w:rPr>
        <w:t>生产教育培训应</w:t>
      </w:r>
      <w:r>
        <w:rPr>
          <w:rFonts w:ascii="仿宋_GB2312" w:eastAsia="仿宋_GB2312" w:hAnsi="宋体" w:hint="eastAsia"/>
          <w:sz w:val="32"/>
          <w:szCs w:val="32"/>
        </w:rPr>
        <w:t>做</w:t>
      </w:r>
      <w:r>
        <w:rPr>
          <w:rFonts w:ascii="仿宋_GB2312" w:eastAsia="仿宋_GB2312" w:hAnsi="宋体"/>
          <w:sz w:val="32"/>
          <w:szCs w:val="32"/>
        </w:rPr>
        <w:t>好培训签到、记录、拍照等。培训</w:t>
      </w:r>
      <w:r>
        <w:rPr>
          <w:rFonts w:ascii="仿宋_GB2312" w:eastAsia="仿宋_GB2312" w:hAnsi="宋体" w:hint="eastAsia"/>
          <w:sz w:val="32"/>
          <w:szCs w:val="32"/>
        </w:rPr>
        <w:t>签到</w:t>
      </w:r>
      <w:r>
        <w:rPr>
          <w:rFonts w:ascii="仿宋_GB2312" w:eastAsia="仿宋_GB2312" w:hAnsi="宋体"/>
          <w:sz w:val="32"/>
          <w:szCs w:val="32"/>
        </w:rPr>
        <w:t>簿、记录本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/>
          <w:sz w:val="32"/>
          <w:szCs w:val="32"/>
        </w:rPr>
        <w:t>讲座、</w:t>
      </w:r>
      <w:r>
        <w:rPr>
          <w:rFonts w:ascii="仿宋_GB2312" w:eastAsia="仿宋_GB2312" w:hAnsi="宋体" w:hint="eastAsia"/>
          <w:sz w:val="32"/>
          <w:szCs w:val="32"/>
        </w:rPr>
        <w:t>消防</w:t>
      </w:r>
      <w:r>
        <w:rPr>
          <w:rFonts w:ascii="仿宋_GB2312" w:eastAsia="仿宋_GB2312" w:hAnsi="宋体"/>
          <w:sz w:val="32"/>
          <w:szCs w:val="32"/>
        </w:rPr>
        <w:t>演习</w:t>
      </w:r>
      <w:r>
        <w:rPr>
          <w:rFonts w:ascii="仿宋_GB2312" w:eastAsia="仿宋_GB2312" w:hAnsi="宋体" w:hint="eastAsia"/>
          <w:sz w:val="32"/>
          <w:szCs w:val="32"/>
        </w:rPr>
        <w:t>图片</w:t>
      </w:r>
      <w:r>
        <w:rPr>
          <w:rFonts w:ascii="仿宋_GB2312" w:eastAsia="仿宋_GB2312" w:hAnsi="宋体"/>
          <w:sz w:val="32"/>
          <w:szCs w:val="32"/>
        </w:rPr>
        <w:t>、影像等资料须</w:t>
      </w:r>
      <w:r w:rsidR="00CA38F7" w:rsidRPr="00CA38F7">
        <w:rPr>
          <w:rFonts w:ascii="仿宋_GB2312" w:eastAsia="仿宋_GB2312" w:hAnsi="宋体" w:hint="eastAsia"/>
          <w:sz w:val="32"/>
          <w:szCs w:val="32"/>
        </w:rPr>
        <w:t>统一</w:t>
      </w:r>
      <w:r>
        <w:rPr>
          <w:rFonts w:ascii="仿宋_GB2312" w:eastAsia="仿宋_GB2312" w:hAnsi="宋体" w:hint="eastAsia"/>
          <w:sz w:val="32"/>
          <w:szCs w:val="32"/>
        </w:rPr>
        <w:t>归档，妥善</w:t>
      </w:r>
      <w:r>
        <w:rPr>
          <w:rFonts w:ascii="仿宋_GB2312" w:eastAsia="仿宋_GB2312" w:hAnsi="宋体"/>
          <w:sz w:val="32"/>
          <w:szCs w:val="32"/>
        </w:rPr>
        <w:t>保管，</w:t>
      </w:r>
      <w:r>
        <w:rPr>
          <w:rFonts w:ascii="仿宋_GB2312" w:eastAsia="仿宋_GB2312" w:hAnsi="宋体" w:hint="eastAsia"/>
          <w:sz w:val="32"/>
          <w:szCs w:val="32"/>
        </w:rPr>
        <w:t>作</w:t>
      </w:r>
      <w:r>
        <w:rPr>
          <w:rFonts w:ascii="仿宋_GB2312" w:eastAsia="仿宋_GB2312" w:hAnsi="宋体"/>
          <w:sz w:val="32"/>
          <w:szCs w:val="32"/>
        </w:rPr>
        <w:t>为驾校安全生产执行情况的重要依据。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六、安全生产专项资金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根据《安全生产法》，生产经营单位应当具备的安全生产条件所需要的资金投入，由生产经营单位的决策机构、主要负责人或者个人经营的投资人予以保证，并对安全生产所需的资金投入不足导致的后果承担责任。安全生产经费主要用于安全设施的建设、安全设备的购置、为从业人员配备劳动防护用品等等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七、事故报告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1.事故报告。</w:t>
      </w:r>
      <w:r>
        <w:rPr>
          <w:rFonts w:ascii="仿宋_GB2312" w:eastAsia="仿宋_GB2312" w:hAnsi="宋体" w:hint="eastAsia"/>
          <w:sz w:val="32"/>
          <w:szCs w:val="32"/>
        </w:rPr>
        <w:t>事故</w:t>
      </w:r>
      <w:r>
        <w:rPr>
          <w:rFonts w:ascii="仿宋_GB2312" w:eastAsia="仿宋_GB2312" w:hAnsi="宋体"/>
          <w:sz w:val="32"/>
          <w:szCs w:val="32"/>
        </w:rPr>
        <w:t>发生后，事故现场有关人员应立即向驾校主要负责人</w:t>
      </w:r>
      <w:r>
        <w:rPr>
          <w:rFonts w:ascii="仿宋_GB2312" w:eastAsia="仿宋_GB2312" w:hAnsi="宋体" w:hint="eastAsia"/>
          <w:sz w:val="32"/>
          <w:szCs w:val="32"/>
        </w:rPr>
        <w:t>报告；</w:t>
      </w:r>
      <w:r w:rsidR="004A033E">
        <w:rPr>
          <w:rFonts w:ascii="仿宋_GB2312" w:eastAsia="仿宋_GB2312" w:hAnsi="宋体" w:hint="eastAsia"/>
          <w:sz w:val="32"/>
          <w:szCs w:val="32"/>
        </w:rPr>
        <w:t>一</w:t>
      </w:r>
      <w:r w:rsidR="004A033E">
        <w:rPr>
          <w:rFonts w:ascii="仿宋_GB2312" w:eastAsia="仿宋_GB2312" w:hAnsi="宋体"/>
          <w:sz w:val="32"/>
          <w:szCs w:val="32"/>
        </w:rPr>
        <w:t>般及以上事故</w:t>
      </w:r>
      <w:r w:rsidR="004A033E"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驾校负责人应当于1小时内向事故发生地县级以上人民政府安全生产监督管理部门（应急管理局）和负</w:t>
      </w:r>
      <w:r w:rsidR="00CA38F7" w:rsidRPr="00CA38F7">
        <w:rPr>
          <w:rFonts w:ascii="仿宋_GB2312" w:eastAsia="仿宋_GB2312" w:hAnsi="宋体" w:hint="eastAsia"/>
          <w:sz w:val="32"/>
          <w:szCs w:val="32"/>
        </w:rPr>
        <w:t>有</w:t>
      </w:r>
      <w:r>
        <w:rPr>
          <w:rFonts w:ascii="仿宋_GB2312" w:eastAsia="仿宋_GB2312" w:hAnsi="宋体" w:hint="eastAsia"/>
          <w:sz w:val="32"/>
          <w:szCs w:val="32"/>
        </w:rPr>
        <w:t>安全生产监督管理职责的有关部门报告（交警、运管等部门）</w:t>
      </w:r>
      <w:r>
        <w:rPr>
          <w:rFonts w:ascii="仿宋_GB2312" w:eastAsia="仿宋_GB2312" w:hAnsi="宋体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情况紧急时，事故现场</w:t>
      </w:r>
      <w:r>
        <w:rPr>
          <w:rFonts w:ascii="仿宋_GB2312" w:eastAsia="仿宋_GB2312" w:hAnsi="宋体"/>
          <w:sz w:val="32"/>
          <w:szCs w:val="32"/>
        </w:rPr>
        <w:t>有关人员</w:t>
      </w:r>
      <w:r>
        <w:rPr>
          <w:rFonts w:ascii="仿宋_GB2312" w:eastAsia="仿宋_GB2312" w:hAnsi="宋体" w:hint="eastAsia"/>
          <w:sz w:val="32"/>
          <w:szCs w:val="32"/>
        </w:rPr>
        <w:t>可以直接向事故发生地县级以上人民政府安全生产监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督管理部门（应急管理局）和负</w:t>
      </w:r>
      <w:r w:rsidR="00CA38F7" w:rsidRPr="00CA38F7">
        <w:rPr>
          <w:rFonts w:ascii="仿宋_GB2312" w:eastAsia="仿宋_GB2312" w:hAnsi="宋体" w:hint="eastAsia"/>
          <w:sz w:val="32"/>
          <w:szCs w:val="32"/>
        </w:rPr>
        <w:t>有</w:t>
      </w:r>
      <w:r>
        <w:rPr>
          <w:rFonts w:ascii="仿宋_GB2312" w:eastAsia="仿宋_GB2312" w:hAnsi="宋体" w:hint="eastAsia"/>
          <w:sz w:val="32"/>
          <w:szCs w:val="32"/>
        </w:rPr>
        <w:t>安全生产监督管理职责的有关部门报告（交警、运管等部门）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2.事故报告内容。</w:t>
      </w:r>
      <w:r>
        <w:rPr>
          <w:rFonts w:ascii="仿宋_GB2312" w:eastAsia="仿宋_GB2312" w:hAnsi="宋体" w:hint="eastAsia"/>
          <w:sz w:val="32"/>
          <w:szCs w:val="32"/>
        </w:rPr>
        <w:t>事故单位概况，事故发生时间、地点以及事故现场情况，事故的简要经过、事故已造成或者可能造成的伤亡人数（包括下落不明的人数），已采取的措施等。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3.事故补报。</w:t>
      </w:r>
      <w:r>
        <w:rPr>
          <w:rFonts w:ascii="仿宋_GB2312" w:eastAsia="仿宋_GB2312" w:hAnsi="宋体" w:hint="eastAsia"/>
          <w:sz w:val="32"/>
          <w:szCs w:val="32"/>
        </w:rPr>
        <w:t>自事故发生之日起30日内，事故造成的死亡人数发生变化的，应当及时补报。道路交通事故、火灾事故自发生之日起7日内，事故造成的死亡人数发生变化的，应当及时补报。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4.事故救援。</w:t>
      </w:r>
      <w:r>
        <w:rPr>
          <w:rFonts w:ascii="仿宋_GB2312" w:eastAsia="仿宋_GB2312" w:hAnsi="宋体" w:hint="eastAsia"/>
          <w:sz w:val="32"/>
          <w:szCs w:val="32"/>
        </w:rPr>
        <w:t>事故发生单位负责人接到事故报告后，应当立即启动应急预案，或者采取有效措施，组织抢救，防止事故扩大，减少人员伤亡和财产损失。</w:t>
      </w:r>
    </w:p>
    <w:p w:rsidR="00192CF9" w:rsidRDefault="00157F3D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5.事故调查处理。</w:t>
      </w:r>
      <w:r>
        <w:rPr>
          <w:rFonts w:ascii="仿宋_GB2312" w:eastAsia="仿宋_GB2312" w:hAnsi="宋体" w:hint="eastAsia"/>
          <w:sz w:val="32"/>
          <w:szCs w:val="32"/>
        </w:rPr>
        <w:t>事故单位负责人应积极配合相关部门，在事故调查期间不得擅离职守、不得阻碍干涉事故调查工作、不</w:t>
      </w:r>
      <w:r w:rsidR="005739B3">
        <w:rPr>
          <w:rFonts w:ascii="仿宋_GB2312" w:eastAsia="仿宋_GB2312" w:hAnsi="宋体" w:hint="eastAsia"/>
          <w:sz w:val="32"/>
          <w:szCs w:val="32"/>
        </w:rPr>
        <w:t>得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作伪证或指使他人作伪证等。</w:t>
      </w:r>
    </w:p>
    <w:p w:rsidR="00192CF9" w:rsidRDefault="00192CF9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192CF9" w:rsidRDefault="00192CF9">
      <w:pPr>
        <w:widowControl w:val="0"/>
        <w:adjustRightInd w:val="0"/>
        <w:snapToGrid w:val="0"/>
        <w:spacing w:line="30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sectPr w:rsidR="00192CF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4C0" w:rsidRDefault="004424C0">
      <w:r>
        <w:separator/>
      </w:r>
    </w:p>
  </w:endnote>
  <w:endnote w:type="continuationSeparator" w:id="0">
    <w:p w:rsidR="004424C0" w:rsidRDefault="0044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273673"/>
    </w:sdtPr>
    <w:sdtEndPr/>
    <w:sdtContent>
      <w:p w:rsidR="00192CF9" w:rsidRDefault="00157F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9B3" w:rsidRPr="005739B3">
          <w:rPr>
            <w:noProof/>
            <w:lang w:val="zh-CN"/>
          </w:rPr>
          <w:t>4</w:t>
        </w:r>
        <w:r>
          <w:fldChar w:fldCharType="end"/>
        </w:r>
      </w:p>
    </w:sdtContent>
  </w:sdt>
  <w:p w:rsidR="00192CF9" w:rsidRDefault="00192C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4C0" w:rsidRDefault="004424C0">
      <w:r>
        <w:separator/>
      </w:r>
    </w:p>
  </w:footnote>
  <w:footnote w:type="continuationSeparator" w:id="0">
    <w:p w:rsidR="004424C0" w:rsidRDefault="00442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CF9" w:rsidRDefault="00157F3D">
    <w:pPr>
      <w:pStyle w:val="a6"/>
      <w:jc w:val="right"/>
    </w:pPr>
    <w:r>
      <w:rPr>
        <w:rFonts w:hint="eastAsia"/>
      </w:rPr>
      <w:t>合肥市机动车驾驶员培训行业协会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50"/>
    <w:rsid w:val="0005529D"/>
    <w:rsid w:val="000568E7"/>
    <w:rsid w:val="00066070"/>
    <w:rsid w:val="000E0006"/>
    <w:rsid w:val="000E6018"/>
    <w:rsid w:val="001064F0"/>
    <w:rsid w:val="00112176"/>
    <w:rsid w:val="00130557"/>
    <w:rsid w:val="00157F3D"/>
    <w:rsid w:val="0016043E"/>
    <w:rsid w:val="0016441D"/>
    <w:rsid w:val="00172D88"/>
    <w:rsid w:val="001749C7"/>
    <w:rsid w:val="0018018E"/>
    <w:rsid w:val="00192CF9"/>
    <w:rsid w:val="001A6055"/>
    <w:rsid w:val="001B3A25"/>
    <w:rsid w:val="001C49ED"/>
    <w:rsid w:val="001D4B0A"/>
    <w:rsid w:val="00205453"/>
    <w:rsid w:val="0021424C"/>
    <w:rsid w:val="002211E1"/>
    <w:rsid w:val="00224F5C"/>
    <w:rsid w:val="00242C36"/>
    <w:rsid w:val="00251CCD"/>
    <w:rsid w:val="002545A0"/>
    <w:rsid w:val="002565B3"/>
    <w:rsid w:val="0026106A"/>
    <w:rsid w:val="0027038E"/>
    <w:rsid w:val="00273127"/>
    <w:rsid w:val="0027354A"/>
    <w:rsid w:val="002B517B"/>
    <w:rsid w:val="002B51DF"/>
    <w:rsid w:val="002F6295"/>
    <w:rsid w:val="003029D9"/>
    <w:rsid w:val="003047E4"/>
    <w:rsid w:val="003056A2"/>
    <w:rsid w:val="00324656"/>
    <w:rsid w:val="00342857"/>
    <w:rsid w:val="00342B4F"/>
    <w:rsid w:val="0035297C"/>
    <w:rsid w:val="00384423"/>
    <w:rsid w:val="00393AD4"/>
    <w:rsid w:val="003A1C03"/>
    <w:rsid w:val="003A2545"/>
    <w:rsid w:val="003E325B"/>
    <w:rsid w:val="003F1EB5"/>
    <w:rsid w:val="00410C18"/>
    <w:rsid w:val="004178B5"/>
    <w:rsid w:val="004334D7"/>
    <w:rsid w:val="004424C0"/>
    <w:rsid w:val="00444524"/>
    <w:rsid w:val="00460B55"/>
    <w:rsid w:val="00461539"/>
    <w:rsid w:val="004705DA"/>
    <w:rsid w:val="004A033E"/>
    <w:rsid w:val="004B39C5"/>
    <w:rsid w:val="004C1C42"/>
    <w:rsid w:val="004E2F5A"/>
    <w:rsid w:val="004F2669"/>
    <w:rsid w:val="00524C8D"/>
    <w:rsid w:val="005739B3"/>
    <w:rsid w:val="00590037"/>
    <w:rsid w:val="0059469F"/>
    <w:rsid w:val="005C0A06"/>
    <w:rsid w:val="005E06E8"/>
    <w:rsid w:val="005E547A"/>
    <w:rsid w:val="005F0DAE"/>
    <w:rsid w:val="00602CC8"/>
    <w:rsid w:val="0060563C"/>
    <w:rsid w:val="006105B6"/>
    <w:rsid w:val="006175F0"/>
    <w:rsid w:val="006251CE"/>
    <w:rsid w:val="00642E37"/>
    <w:rsid w:val="00655DC7"/>
    <w:rsid w:val="006B142D"/>
    <w:rsid w:val="006E5D38"/>
    <w:rsid w:val="00723EBF"/>
    <w:rsid w:val="00745715"/>
    <w:rsid w:val="007469FE"/>
    <w:rsid w:val="00751B5A"/>
    <w:rsid w:val="00752102"/>
    <w:rsid w:val="007615EB"/>
    <w:rsid w:val="00763CAA"/>
    <w:rsid w:val="00765E85"/>
    <w:rsid w:val="0078772E"/>
    <w:rsid w:val="007931D0"/>
    <w:rsid w:val="007B1D1D"/>
    <w:rsid w:val="007C425C"/>
    <w:rsid w:val="007E6F52"/>
    <w:rsid w:val="007F24CE"/>
    <w:rsid w:val="007F7FE5"/>
    <w:rsid w:val="008537C5"/>
    <w:rsid w:val="00893529"/>
    <w:rsid w:val="008A5297"/>
    <w:rsid w:val="008B7F45"/>
    <w:rsid w:val="008C5A46"/>
    <w:rsid w:val="008E672E"/>
    <w:rsid w:val="00910ECF"/>
    <w:rsid w:val="00935968"/>
    <w:rsid w:val="00952A85"/>
    <w:rsid w:val="009653EB"/>
    <w:rsid w:val="0098667F"/>
    <w:rsid w:val="009C052A"/>
    <w:rsid w:val="009E3891"/>
    <w:rsid w:val="009F7962"/>
    <w:rsid w:val="00A24705"/>
    <w:rsid w:val="00A35256"/>
    <w:rsid w:val="00A43FB9"/>
    <w:rsid w:val="00AA5A91"/>
    <w:rsid w:val="00AC3BF0"/>
    <w:rsid w:val="00AF202B"/>
    <w:rsid w:val="00AF3FC0"/>
    <w:rsid w:val="00AF6AF6"/>
    <w:rsid w:val="00B01A50"/>
    <w:rsid w:val="00B245E5"/>
    <w:rsid w:val="00B256A0"/>
    <w:rsid w:val="00B3003E"/>
    <w:rsid w:val="00B46245"/>
    <w:rsid w:val="00B620CE"/>
    <w:rsid w:val="00B71963"/>
    <w:rsid w:val="00B8469D"/>
    <w:rsid w:val="00BD2A01"/>
    <w:rsid w:val="00C05D3F"/>
    <w:rsid w:val="00C151E9"/>
    <w:rsid w:val="00C17F0D"/>
    <w:rsid w:val="00C61470"/>
    <w:rsid w:val="00CA38F7"/>
    <w:rsid w:val="00CB197F"/>
    <w:rsid w:val="00D15E7A"/>
    <w:rsid w:val="00D22BAB"/>
    <w:rsid w:val="00D37065"/>
    <w:rsid w:val="00D458AA"/>
    <w:rsid w:val="00D472B0"/>
    <w:rsid w:val="00D738E4"/>
    <w:rsid w:val="00D846A6"/>
    <w:rsid w:val="00D96DB9"/>
    <w:rsid w:val="00DC2257"/>
    <w:rsid w:val="00DC351F"/>
    <w:rsid w:val="00DC515D"/>
    <w:rsid w:val="00E05BC8"/>
    <w:rsid w:val="00E416CD"/>
    <w:rsid w:val="00E50282"/>
    <w:rsid w:val="00E742CC"/>
    <w:rsid w:val="00E86FFD"/>
    <w:rsid w:val="00E94FCA"/>
    <w:rsid w:val="00E96D3C"/>
    <w:rsid w:val="00EB5402"/>
    <w:rsid w:val="00EB75DC"/>
    <w:rsid w:val="00EC664F"/>
    <w:rsid w:val="00ED0028"/>
    <w:rsid w:val="00ED0391"/>
    <w:rsid w:val="00ED1C3D"/>
    <w:rsid w:val="00EE0D7C"/>
    <w:rsid w:val="00F058DE"/>
    <w:rsid w:val="00F35DA9"/>
    <w:rsid w:val="00F41808"/>
    <w:rsid w:val="00F44821"/>
    <w:rsid w:val="00F63A13"/>
    <w:rsid w:val="00F67B4C"/>
    <w:rsid w:val="00F70BA8"/>
    <w:rsid w:val="00F74AE3"/>
    <w:rsid w:val="00F81EC4"/>
    <w:rsid w:val="00F83FDD"/>
    <w:rsid w:val="00FA7619"/>
    <w:rsid w:val="00FB54A3"/>
    <w:rsid w:val="00FE261C"/>
    <w:rsid w:val="26476E8C"/>
    <w:rsid w:val="26E41828"/>
    <w:rsid w:val="2D347E0E"/>
    <w:rsid w:val="5B13476E"/>
    <w:rsid w:val="6A151958"/>
    <w:rsid w:val="714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77B40-B3EA-4D68-914D-6DE451BC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40" w:after="60"/>
      <w:jc w:val="center"/>
      <w:outlineLvl w:val="0"/>
    </w:pPr>
    <w:rPr>
      <w:rFonts w:asciiTheme="majorHAnsi" w:eastAsia="微软雅黑" w:hAnsiTheme="majorHAnsi" w:cstheme="majorBidi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spacing w:before="240" w:after="60" w:line="360" w:lineRule="auto"/>
      <w:outlineLvl w:val="1"/>
    </w:pPr>
    <w:rPr>
      <w:rFonts w:asciiTheme="majorHAnsi" w:eastAsia="微软雅黑" w:hAnsiTheme="majorHAnsi" w:cstheme="majorBidi"/>
      <w:bCs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="1440"/>
    </w:pPr>
    <w:rPr>
      <w:rFonts w:eastAsiaTheme="minorHAnsi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pPr>
      <w:spacing w:after="200"/>
    </w:pPr>
    <w:rPr>
      <w:i/>
      <w:iCs/>
      <w:color w:val="44546A" w:themeColor="text2"/>
      <w:sz w:val="18"/>
      <w:szCs w:val="18"/>
    </w:rPr>
  </w:style>
  <w:style w:type="paragraph" w:styleId="50">
    <w:name w:val="toc 5"/>
    <w:basedOn w:val="a"/>
    <w:next w:val="a"/>
    <w:uiPriority w:val="39"/>
    <w:unhideWhenUsed/>
    <w:qFormat/>
    <w:pPr>
      <w:ind w:left="960"/>
    </w:pPr>
    <w:rPr>
      <w:rFonts w:eastAsiaTheme="minorHAnsi"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="480"/>
    </w:pPr>
    <w:rPr>
      <w:rFonts w:eastAsiaTheme="minorHAnsi"/>
      <w:sz w:val="20"/>
      <w:szCs w:val="20"/>
    </w:rPr>
  </w:style>
  <w:style w:type="paragraph" w:styleId="80">
    <w:name w:val="toc 8"/>
    <w:basedOn w:val="a"/>
    <w:next w:val="a"/>
    <w:uiPriority w:val="39"/>
    <w:unhideWhenUsed/>
    <w:pPr>
      <w:ind w:left="1680"/>
    </w:pPr>
    <w:rPr>
      <w:rFonts w:eastAsiaTheme="minorHAnsi"/>
      <w:sz w:val="20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before="120"/>
    </w:pPr>
    <w:rPr>
      <w:rFonts w:eastAsiaTheme="minorHAnsi"/>
      <w:b/>
      <w:bCs/>
    </w:rPr>
  </w:style>
  <w:style w:type="paragraph" w:styleId="40">
    <w:name w:val="toc 4"/>
    <w:basedOn w:val="a"/>
    <w:next w:val="a"/>
    <w:uiPriority w:val="39"/>
    <w:unhideWhenUsed/>
    <w:qFormat/>
    <w:pPr>
      <w:ind w:left="720"/>
    </w:pPr>
    <w:rPr>
      <w:rFonts w:eastAsiaTheme="minorHAnsi"/>
      <w:sz w:val="20"/>
      <w:szCs w:val="20"/>
    </w:rPr>
  </w:style>
  <w:style w:type="paragraph" w:styleId="a7">
    <w:name w:val="Subtitle"/>
    <w:basedOn w:val="a"/>
    <w:next w:val="a"/>
    <w:link w:val="Char2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60">
    <w:name w:val="toc 6"/>
    <w:basedOn w:val="a"/>
    <w:next w:val="a"/>
    <w:uiPriority w:val="39"/>
    <w:unhideWhenUsed/>
    <w:qFormat/>
    <w:pPr>
      <w:ind w:left="1200"/>
    </w:pPr>
    <w:rPr>
      <w:rFonts w:eastAsiaTheme="minorHAnsi"/>
      <w:sz w:val="20"/>
      <w:szCs w:val="20"/>
    </w:rPr>
  </w:style>
  <w:style w:type="paragraph" w:styleId="20">
    <w:name w:val="toc 2"/>
    <w:basedOn w:val="a"/>
    <w:next w:val="a"/>
    <w:uiPriority w:val="39"/>
    <w:unhideWhenUsed/>
    <w:qFormat/>
    <w:pPr>
      <w:spacing w:before="120"/>
      <w:ind w:left="240"/>
    </w:pPr>
    <w:rPr>
      <w:rFonts w:eastAsiaTheme="minorHAnsi"/>
      <w:b/>
      <w:bCs/>
      <w:sz w:val="22"/>
      <w:szCs w:val="22"/>
    </w:rPr>
  </w:style>
  <w:style w:type="paragraph" w:styleId="90">
    <w:name w:val="toc 9"/>
    <w:basedOn w:val="a"/>
    <w:next w:val="a"/>
    <w:uiPriority w:val="39"/>
    <w:unhideWhenUsed/>
    <w:pPr>
      <w:ind w:left="1920"/>
    </w:pPr>
    <w:rPr>
      <w:rFonts w:eastAsiaTheme="minorHAnsi"/>
      <w:sz w:val="20"/>
      <w:szCs w:val="20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="微软雅黑" w:hAnsiTheme="majorHAnsi" w:cstheme="majorBidi"/>
      <w:b/>
      <w:bCs/>
      <w:kern w:val="32"/>
      <w:sz w:val="44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微软雅黑" w:hAnsiTheme="majorHAnsi" w:cstheme="majorBidi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d">
    <w:name w:val="No Spacing"/>
    <w:basedOn w:val="a"/>
    <w:uiPriority w:val="1"/>
    <w:qFormat/>
    <w:rPr>
      <w:szCs w:val="32"/>
    </w:rPr>
  </w:style>
  <w:style w:type="paragraph" w:styleId="ae">
    <w:name w:val="Quote"/>
    <w:basedOn w:val="a"/>
    <w:next w:val="a"/>
    <w:link w:val="Char4"/>
    <w:uiPriority w:val="29"/>
    <w:qFormat/>
    <w:rPr>
      <w:i/>
    </w:rPr>
  </w:style>
  <w:style w:type="character" w:customStyle="1" w:styleId="Char4">
    <w:name w:val="引用 Char"/>
    <w:basedOn w:val="a0"/>
    <w:link w:val="ae"/>
    <w:uiPriority w:val="29"/>
    <w:qFormat/>
    <w:rPr>
      <w:i/>
      <w:sz w:val="24"/>
      <w:szCs w:val="24"/>
    </w:rPr>
  </w:style>
  <w:style w:type="paragraph" w:styleId="af">
    <w:name w:val="Intense Quote"/>
    <w:basedOn w:val="a"/>
    <w:next w:val="a"/>
    <w:link w:val="Char5"/>
    <w:uiPriority w:val="30"/>
    <w:qFormat/>
    <w:pPr>
      <w:ind w:left="720" w:right="720"/>
    </w:pPr>
    <w:rPr>
      <w:b/>
      <w:i/>
      <w:szCs w:val="22"/>
    </w:rPr>
  </w:style>
  <w:style w:type="character" w:customStyle="1" w:styleId="Char5">
    <w:name w:val="明显引用 Char"/>
    <w:basedOn w:val="a0"/>
    <w:link w:val="af"/>
    <w:uiPriority w:val="30"/>
    <w:qFormat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BC103-2968-4EF3-9451-A781DC74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290</Words>
  <Characters>1656</Characters>
  <Application>Microsoft Office Word</Application>
  <DocSecurity>0</DocSecurity>
  <Lines>13</Lines>
  <Paragraphs>3</Paragraphs>
  <ScaleCrop>false</ScaleCrop>
  <Company>Organization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贾贺芝</dc:creator>
  <cp:lastModifiedBy>Windows 用户</cp:lastModifiedBy>
  <cp:revision>118</cp:revision>
  <cp:lastPrinted>2020-08-13T08:22:00Z</cp:lastPrinted>
  <dcterms:created xsi:type="dcterms:W3CDTF">2020-08-03T07:15:00Z</dcterms:created>
  <dcterms:modified xsi:type="dcterms:W3CDTF">2020-09-21T02:36:00Z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